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31"/>
      </w:tblGrid>
      <w:tr w:rsidR="001E2916" w:rsidRPr="00D3757C" w:rsidTr="002C456F">
        <w:trPr>
          <w:trHeight w:val="911"/>
        </w:trPr>
        <w:tc>
          <w:tcPr>
            <w:tcW w:w="10031" w:type="dxa"/>
            <w:tcBorders>
              <w:bottom w:val="thickThinLargeGap" w:sz="6" w:space="0" w:color="auto"/>
            </w:tcBorders>
          </w:tcPr>
          <w:p w:rsidR="001E2916" w:rsidRPr="00D3757C" w:rsidRDefault="001E2916" w:rsidP="002C456F">
            <w:pPr>
              <w:pStyle w:val="5"/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D3757C">
              <w:rPr>
                <w:rFonts w:ascii="Times New Roman" w:hAnsi="Times New Roman"/>
                <w:sz w:val="32"/>
                <w:szCs w:val="32"/>
              </w:rPr>
              <w:t>АЛТАЙСКОЕ КРАЕВОЕ ЗАКОНОДАТЕЛЬНОЕ СОБРАНИЕ</w:t>
            </w:r>
          </w:p>
          <w:p w:rsidR="001E2916" w:rsidRPr="00D3757C" w:rsidRDefault="001E2916" w:rsidP="002C45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757C">
              <w:rPr>
                <w:rFonts w:ascii="Times New Roman" w:hAnsi="Times New Roman" w:cs="Times New Roman"/>
                <w:b/>
                <w:sz w:val="32"/>
                <w:szCs w:val="32"/>
              </w:rPr>
              <w:t>МОЛОДЕЖНЫЙ ПАРЛАМЕНТ АЛТАЙСКОГО КРАЯ</w:t>
            </w:r>
          </w:p>
        </w:tc>
      </w:tr>
    </w:tbl>
    <w:p w:rsidR="001E2916" w:rsidRDefault="001E2916" w:rsidP="009E4984">
      <w:pPr>
        <w:pStyle w:val="a3"/>
        <w:shd w:val="clear" w:color="auto" w:fill="FFFFFF"/>
        <w:spacing w:before="30" w:beforeAutospacing="0" w:after="30" w:afterAutospacing="0" w:line="285" w:lineRule="atLeast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9E4984" w:rsidRPr="009E4984" w:rsidRDefault="009E4984" w:rsidP="001E2916">
      <w:pPr>
        <w:pStyle w:val="a3"/>
        <w:shd w:val="clear" w:color="auto" w:fill="FFFFFF"/>
        <w:spacing w:before="30" w:beforeAutospacing="0" w:after="30" w:afterAutospacing="0" w:line="285" w:lineRule="atLeast"/>
        <w:jc w:val="center"/>
        <w:rPr>
          <w:b/>
          <w:color w:val="000000" w:themeColor="text1"/>
          <w:sz w:val="28"/>
          <w:szCs w:val="28"/>
        </w:rPr>
      </w:pPr>
      <w:r w:rsidRPr="009E4984">
        <w:rPr>
          <w:b/>
          <w:color w:val="000000" w:themeColor="text1"/>
          <w:sz w:val="28"/>
          <w:szCs w:val="28"/>
        </w:rPr>
        <w:t>ПОЯСНИТЕЛЬНАЯ ЗАПИСКА</w:t>
      </w:r>
    </w:p>
    <w:p w:rsidR="009E4984" w:rsidRPr="009E4984" w:rsidRDefault="009E4984" w:rsidP="001E2916">
      <w:pPr>
        <w:pStyle w:val="a3"/>
        <w:shd w:val="clear" w:color="auto" w:fill="FFFFFF"/>
        <w:spacing w:before="30" w:beforeAutospacing="0" w:after="30" w:afterAutospacing="0" w:line="285" w:lineRule="atLeast"/>
        <w:jc w:val="center"/>
        <w:rPr>
          <w:b/>
          <w:color w:val="000000" w:themeColor="text1"/>
          <w:sz w:val="28"/>
          <w:szCs w:val="28"/>
        </w:rPr>
      </w:pPr>
      <w:r w:rsidRPr="009E4984">
        <w:rPr>
          <w:b/>
          <w:color w:val="000000" w:themeColor="text1"/>
          <w:sz w:val="28"/>
          <w:szCs w:val="28"/>
        </w:rPr>
        <w:t xml:space="preserve">к проекту Закона Алтайского края </w:t>
      </w:r>
      <w:r w:rsidRPr="009E4984">
        <w:rPr>
          <w:b/>
          <w:color w:val="000000"/>
          <w:sz w:val="28"/>
          <w:szCs w:val="28"/>
          <w:shd w:val="clear" w:color="auto" w:fill="FFFFFF"/>
        </w:rPr>
        <w:t xml:space="preserve">"Об ограничениях в сфере розничной продажи слабоалкогольных </w:t>
      </w:r>
      <w:r w:rsidR="00214AD6">
        <w:rPr>
          <w:b/>
          <w:color w:val="000000"/>
          <w:sz w:val="28"/>
          <w:szCs w:val="28"/>
          <w:shd w:val="clear" w:color="auto" w:fill="FFFFFF"/>
        </w:rPr>
        <w:t xml:space="preserve">и безалкогольных </w:t>
      </w:r>
      <w:r w:rsidRPr="009E4984">
        <w:rPr>
          <w:b/>
          <w:color w:val="000000"/>
          <w:sz w:val="28"/>
          <w:szCs w:val="28"/>
          <w:shd w:val="clear" w:color="auto" w:fill="FFFFFF"/>
        </w:rPr>
        <w:t>тонизирующих напитков"</w:t>
      </w:r>
      <w:r w:rsidRPr="009E4984">
        <w:rPr>
          <w:b/>
          <w:color w:val="000000"/>
          <w:sz w:val="28"/>
          <w:szCs w:val="28"/>
        </w:rPr>
        <w:t> </w:t>
      </w:r>
    </w:p>
    <w:p w:rsidR="009E4984" w:rsidRPr="0004410C" w:rsidRDefault="009E4984" w:rsidP="009E4984">
      <w:pPr>
        <w:pStyle w:val="a3"/>
        <w:shd w:val="clear" w:color="auto" w:fill="FFFFFF"/>
        <w:spacing w:before="30" w:beforeAutospacing="0" w:after="30" w:afterAutospacing="0" w:line="285" w:lineRule="atLeast"/>
        <w:ind w:firstLine="709"/>
        <w:jc w:val="both"/>
        <w:rPr>
          <w:color w:val="000000" w:themeColor="text1"/>
        </w:rPr>
      </w:pPr>
    </w:p>
    <w:p w:rsidR="009E4984" w:rsidRPr="0004410C" w:rsidRDefault="009E4984" w:rsidP="009E4984">
      <w:pPr>
        <w:pStyle w:val="a3"/>
        <w:shd w:val="clear" w:color="auto" w:fill="FFFFFF"/>
        <w:spacing w:before="30" w:beforeAutospacing="0" w:after="30" w:afterAutospacing="0" w:line="285" w:lineRule="atLeast"/>
        <w:ind w:firstLine="709"/>
        <w:jc w:val="both"/>
        <w:rPr>
          <w:color w:val="000000" w:themeColor="text1"/>
        </w:rPr>
      </w:pPr>
      <w:r w:rsidRPr="0004410C">
        <w:rPr>
          <w:color w:val="000000" w:themeColor="text1"/>
        </w:rPr>
        <w:t xml:space="preserve">Проект Закона Алтайского края </w:t>
      </w:r>
      <w:r w:rsidRPr="009E4984">
        <w:rPr>
          <w:color w:val="000000"/>
          <w:shd w:val="clear" w:color="auto" w:fill="FFFFFF"/>
        </w:rPr>
        <w:t xml:space="preserve">"Об ограничениях в сфере розничной продажи слабоалкогольных </w:t>
      </w:r>
      <w:r w:rsidR="00214AD6">
        <w:rPr>
          <w:color w:val="000000"/>
          <w:shd w:val="clear" w:color="auto" w:fill="FFFFFF"/>
        </w:rPr>
        <w:t xml:space="preserve">и безалкогольных </w:t>
      </w:r>
      <w:r w:rsidRPr="009E4984">
        <w:rPr>
          <w:color w:val="000000"/>
          <w:shd w:val="clear" w:color="auto" w:fill="FFFFFF"/>
        </w:rPr>
        <w:t>тонизирующих напитков"</w:t>
      </w:r>
      <w:r w:rsidRPr="00EA1D29">
        <w:rPr>
          <w:b/>
          <w:color w:val="000000"/>
          <w:sz w:val="28"/>
          <w:szCs w:val="28"/>
        </w:rPr>
        <w:t> </w:t>
      </w:r>
      <w:r w:rsidRPr="0004410C">
        <w:rPr>
          <w:color w:val="000000" w:themeColor="text1"/>
        </w:rPr>
        <w:t>с целью реализации очередного этапа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 года, утвержденной  распоряжением  Правительства  Российской  Федерации от 30 декабря 2009 года</w:t>
      </w:r>
      <w:r w:rsidRPr="0004410C">
        <w:rPr>
          <w:rStyle w:val="apple-converted-space"/>
          <w:color w:val="000000" w:themeColor="text1"/>
        </w:rPr>
        <w:t> </w:t>
      </w:r>
      <w:r w:rsidRPr="0004410C">
        <w:rPr>
          <w:color w:val="000000" w:themeColor="text1"/>
        </w:rPr>
        <w:t xml:space="preserve"> № 2128-р.</w:t>
      </w:r>
    </w:p>
    <w:p w:rsidR="009E4984" w:rsidRPr="0004410C" w:rsidRDefault="009E4984" w:rsidP="009E4984">
      <w:pPr>
        <w:pStyle w:val="a3"/>
        <w:shd w:val="clear" w:color="auto" w:fill="FFFFFF"/>
        <w:spacing w:before="30" w:beforeAutospacing="0" w:after="30" w:afterAutospacing="0" w:line="285" w:lineRule="atLeast"/>
        <w:ind w:firstLine="709"/>
        <w:jc w:val="both"/>
        <w:rPr>
          <w:color w:val="000000" w:themeColor="text1"/>
        </w:rPr>
      </w:pPr>
      <w:r w:rsidRPr="0004410C">
        <w:rPr>
          <w:color w:val="000000"/>
        </w:rPr>
        <w:t xml:space="preserve">В Российской Федерации с 1998 года наблюдается ежегодное увеличение производства и продажи слабоалкогольных напитков. </w:t>
      </w:r>
      <w:r w:rsidRPr="0004410C">
        <w:rPr>
          <w:color w:val="000000" w:themeColor="text1"/>
        </w:rPr>
        <w:t xml:space="preserve">В связи с отсутствием в федеральном законодательстве положений, регулирующих производство и оборот слабоалкогольных тонизирующих напитков, в настоящее время наблюдается значительное увеличение их ассортимента, объема продаж и потребления. </w:t>
      </w:r>
      <w:r w:rsidRPr="0004410C">
        <w:rPr>
          <w:color w:val="000000"/>
        </w:rPr>
        <w:t>Слабоалкогольные напитки производятся с вкусовыми и тонизирующими добавками, присущими традиционным безалкогольным прохладительным напиткам, и выпускаются в красочной упаковке, зачастую содержащей привлекательные для молодежи наименования и символику. Сведения о наличии в таких напитках содержания этилового спирта зачастую представлены не явно, что создает у потребителя ложное представление о них как о безалкогольных напитках. Кроме того, сочетание этилового спирта и тонизирующих веществ (в частности кофеина) в составе слабоалкогольных напитков ускоряет пристрастие населения, особенно молодежи, к алкогольной продукции. Потребление такой алкогольной продукции приводит к физиологической потребности ежедневного ее потребления.</w:t>
      </w:r>
      <w:r w:rsidRPr="0004410C">
        <w:rPr>
          <w:color w:val="000000" w:themeColor="text1"/>
        </w:rPr>
        <w:t xml:space="preserve"> Учитывая, что содержание кофеина в тонизирующих напитках обычно составляет верхний допустимый суточный уровень потребления (от 150 до</w:t>
      </w:r>
      <w:r w:rsidRPr="0004410C">
        <w:rPr>
          <w:rStyle w:val="apple-converted-space"/>
          <w:color w:val="000000" w:themeColor="text1"/>
        </w:rPr>
        <w:t> </w:t>
      </w:r>
      <w:r w:rsidRPr="0004410C">
        <w:rPr>
          <w:color w:val="000000" w:themeColor="text1"/>
        </w:rPr>
        <w:t xml:space="preserve">320 мг/л), при допустимом его потреблении 150 мг в сутки, и то, что выпуск тонизирующих напитков производится в упаковках объемом от 250 мл до 500 мл, не исключается возможность употребления тонизирующего напитка потребителем более одной упаковки в день, что может привести к негативному влиянию на здоровье детей, подростков, беременных и кормящих женщин, лиц, страдающих хроническими заболеваниями нервной, </w:t>
      </w:r>
      <w:proofErr w:type="spellStart"/>
      <w:r w:rsidRPr="0004410C">
        <w:rPr>
          <w:color w:val="000000" w:themeColor="text1"/>
        </w:rPr>
        <w:t>сердечно-сосудистой</w:t>
      </w:r>
      <w:proofErr w:type="spellEnd"/>
      <w:r w:rsidRPr="0004410C">
        <w:rPr>
          <w:color w:val="000000" w:themeColor="text1"/>
        </w:rPr>
        <w:t xml:space="preserve"> систем, гипертонической болезнью и другими заболеваниями.</w:t>
      </w:r>
      <w:r w:rsidR="00214AD6">
        <w:rPr>
          <w:color w:val="000000" w:themeColor="text1"/>
        </w:rPr>
        <w:t xml:space="preserve"> Употребление безалкогольных тонизирующих напитков сказывается на здоровье населения из-за содержащихся в них компонентов (в том числе кофеина). Особенно чрезмерное употребление данных напитков опасно для несовершеннолетних граждан.</w:t>
      </w:r>
    </w:p>
    <w:p w:rsidR="009E4984" w:rsidRPr="0004410C" w:rsidRDefault="009E4984" w:rsidP="009E4984">
      <w:pPr>
        <w:pStyle w:val="a3"/>
        <w:shd w:val="clear" w:color="auto" w:fill="FFFFFF"/>
        <w:spacing w:before="30" w:beforeAutospacing="0" w:after="30" w:afterAutospacing="0" w:line="285" w:lineRule="atLeast"/>
        <w:ind w:firstLine="709"/>
        <w:jc w:val="both"/>
        <w:rPr>
          <w:color w:val="000000" w:themeColor="text1"/>
        </w:rPr>
      </w:pPr>
      <w:r w:rsidRPr="0004410C">
        <w:rPr>
          <w:color w:val="000000" w:themeColor="text1"/>
        </w:rPr>
        <w:t>В соответствии с частью 5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в том числе полный запрет на розничную продажу алкогольной продукции.</w:t>
      </w:r>
    </w:p>
    <w:p w:rsidR="009E4984" w:rsidRPr="0004410C" w:rsidRDefault="009E4984" w:rsidP="009E49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Российской Федерации ограничения на розничную продажу слабоалкогольных тонизирующих напитков действуют в Краснодарском крае, Чукотской области и Чеченской Республике. </w:t>
      </w:r>
    </w:p>
    <w:p w:rsidR="009E4984" w:rsidRPr="0004410C" w:rsidRDefault="009E4984" w:rsidP="009E49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10C">
        <w:rPr>
          <w:rFonts w:ascii="Times New Roman" w:hAnsi="Times New Roman" w:cs="Times New Roman"/>
          <w:color w:val="000000" w:themeColor="text1"/>
          <w:sz w:val="24"/>
          <w:szCs w:val="24"/>
        </w:rPr>
        <w:t>Высший Арбитражный Суд Российской Федерации в своем Определении от 3 марта 2014 года отказал в передаче дела</w:t>
      </w:r>
      <w:r w:rsidR="00214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410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 признании недействующими статей 5 и 6 Закона Краснодарского края от 04.06.2012 № 2497-КЗ «Об </w:t>
      </w:r>
      <w:r w:rsidRPr="00044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установлении ограничений </w:t>
      </w:r>
      <w:r w:rsidRPr="0004410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Pr="00044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сфере розничной </w:t>
      </w:r>
      <w:r w:rsidRPr="00044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продажи алкогольной продукции </w:t>
      </w:r>
      <w:r w:rsidRPr="0004410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r w:rsidRPr="00044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безалкогольных тонизирующих напитков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»</w:t>
      </w:r>
      <w:r w:rsidR="00146D7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Президиум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04410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как несоответствующих пункту 3 части 1 статьи 15</w:t>
      </w:r>
      <w:r w:rsidRPr="00044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04410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Федерального закона</w:t>
      </w:r>
      <w:r w:rsidRPr="00044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04410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 26.07.2006 № 135-ФЗ «О защите конкуренции» и подпункту «б»</w:t>
      </w:r>
      <w:r w:rsidRPr="00044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04410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пункта 4 статьи 15 Федерального закона от 28.12.2009 № 381-ФЗ «Об основах государственного регулирования торговой деятельности в Российской Федерации» по </w:t>
      </w:r>
      <w:r w:rsidRPr="00044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заявлению </w:t>
      </w:r>
      <w:r w:rsidRPr="0004410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общества с ограниченной ответственностью «Торнадо»</w:t>
      </w:r>
      <w:r w:rsidRPr="00044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04410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и Федеральной антимонопольной службы о пересмотре в порядке надзора решения Арбитражного суда Краснодарского края от 01.07.2013 и постановления Федерального арбитражного суда </w:t>
      </w:r>
      <w:proofErr w:type="spellStart"/>
      <w:r w:rsidRPr="0004410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Северо-Кавказского</w:t>
      </w:r>
      <w:proofErr w:type="spellEnd"/>
      <w:r w:rsidRPr="0004410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округа от 07.10.2013. Тем самым ВАС фактически признал правомерность запрета продажи слабоалкогольных тонизирующих напитков на уровне законов субъектов РФ.</w:t>
      </w:r>
    </w:p>
    <w:p w:rsidR="009E4984" w:rsidRPr="0004410C" w:rsidRDefault="009E4984" w:rsidP="009E4984">
      <w:pPr>
        <w:pStyle w:val="a3"/>
        <w:shd w:val="clear" w:color="auto" w:fill="FFFFFF"/>
        <w:spacing w:before="30" w:beforeAutospacing="0" w:after="30" w:afterAutospacing="0" w:line="285" w:lineRule="atLeast"/>
        <w:ind w:firstLine="709"/>
        <w:jc w:val="both"/>
        <w:rPr>
          <w:color w:val="000000" w:themeColor="text1"/>
        </w:rPr>
      </w:pPr>
      <w:r w:rsidRPr="0004410C">
        <w:rPr>
          <w:color w:val="000000" w:themeColor="text1"/>
        </w:rPr>
        <w:t>Учитывая негативное воздействие на здоровье человека, и в особенности молодежи, которая является основным потребителем данной продукции, законопроектом предлагается запретить на территории Алтайского края розничную продажу слабоалкогольных тонизирующих напитков.</w:t>
      </w:r>
    </w:p>
    <w:p w:rsidR="009E4984" w:rsidRPr="0004410C" w:rsidRDefault="009E4984" w:rsidP="009E4984">
      <w:pPr>
        <w:pStyle w:val="a3"/>
        <w:shd w:val="clear" w:color="auto" w:fill="FFFFFF"/>
        <w:spacing w:before="30" w:beforeAutospacing="0" w:after="30" w:afterAutospacing="0" w:line="285" w:lineRule="atLeast"/>
        <w:ind w:firstLine="709"/>
        <w:jc w:val="both"/>
        <w:rPr>
          <w:color w:val="000000" w:themeColor="text1"/>
        </w:rPr>
      </w:pPr>
      <w:r w:rsidRPr="0004410C">
        <w:rPr>
          <w:color w:val="000000" w:themeColor="text1"/>
        </w:rPr>
        <w:t>Принятие законопроекта не потребует дополнительных расходов из краевого бюджета.</w:t>
      </w:r>
    </w:p>
    <w:p w:rsidR="009E4984" w:rsidRDefault="009E4984" w:rsidP="009E4984">
      <w:pPr>
        <w:ind w:firstLine="709"/>
      </w:pPr>
    </w:p>
    <w:p w:rsidR="006A1600" w:rsidRDefault="006A1600"/>
    <w:sectPr w:rsidR="006A1600" w:rsidSect="0004410C"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E4984"/>
    <w:rsid w:val="00146D71"/>
    <w:rsid w:val="001E2916"/>
    <w:rsid w:val="00214AD6"/>
    <w:rsid w:val="006A1600"/>
    <w:rsid w:val="00987FBF"/>
    <w:rsid w:val="009E4984"/>
    <w:rsid w:val="00C73556"/>
    <w:rsid w:val="00F5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BF"/>
  </w:style>
  <w:style w:type="paragraph" w:styleId="5">
    <w:name w:val="heading 5"/>
    <w:basedOn w:val="a"/>
    <w:next w:val="a"/>
    <w:link w:val="50"/>
    <w:qFormat/>
    <w:rsid w:val="001E2916"/>
    <w:pPr>
      <w:keepNext/>
      <w:spacing w:after="240" w:line="240" w:lineRule="auto"/>
      <w:jc w:val="center"/>
      <w:outlineLvl w:val="4"/>
    </w:pPr>
    <w:rPr>
      <w:rFonts w:ascii="Arial" w:eastAsia="Times New Roman" w:hAnsi="Arial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4984"/>
  </w:style>
  <w:style w:type="character" w:customStyle="1" w:styleId="50">
    <w:name w:val="Заголовок 5 Знак"/>
    <w:basedOn w:val="a0"/>
    <w:link w:val="5"/>
    <w:rsid w:val="001E2916"/>
    <w:rPr>
      <w:rFonts w:ascii="Arial" w:eastAsia="Times New Roman" w:hAnsi="Arial" w:cs="Times New Roman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2014-04-06T19:42:00Z</dcterms:created>
  <dcterms:modified xsi:type="dcterms:W3CDTF">2014-04-11T09:45:00Z</dcterms:modified>
</cp:coreProperties>
</file>